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6576"/>
        <w:gridCol w:w="4762"/>
      </w:tblGrid>
      <w:tr>
        <w:trPr>
          <w:cantSplit/>
        </w:trPr>
        <w:tc>
          <w:tcPr>
            <w:tcW w:w="6576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かきかたワーク②：はじめの文とたずねる文（第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時）</w:t>
            </w:r>
          </w:p>
        </w:tc>
        <w:tc>
          <w:tcPr>
            <w:tcW w:w="4762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音でじゅうぶん言えるようになった「はじめの文」と、聞く人がつかう「たずねる文」を書き写そう。①なぞる→②ことばバンクから選んで書く、の</w:t>
      </w:r>
      <w:r>
        <w:rPr>
          <w:rFonts w:ascii="UD デジタル 教科書体 NP-R" w:hAnsi="UD デジタル 教科書体 NP-R" w:eastAsia="UD デジタル 教科書体 N-R"/>
        </w:rPr>
        <w:t>2</w:t>
      </w:r>
      <w:r>
        <w:rPr>
          <w:rFonts w:ascii="UD デジタル 教科書体 NP-R" w:hAnsi="UD デジタル 教科書体 NP-R" w:eastAsia="UD デジタル 教科書体 N-R"/>
        </w:rPr>
        <w:t>ステップ。たからものカードの</w:t>
      </w:r>
      <w:r>
        <w:rPr>
          <w:rFonts w:ascii="UD デジタル 教科書体 NP-R" w:hAnsi="UD デジタル 教科書体 NP-R" w:eastAsia="UD デジタル 教科書体 N-R"/>
        </w:rPr>
        <w:t>1</w:t>
      </w:r>
      <w:r>
        <w:rPr>
          <w:rFonts w:ascii="UD デジタル 教科書体 NP-R" w:hAnsi="UD デジタル 教科書体 NP-R" w:eastAsia="UD デジタル 教科書体 N-R"/>
        </w:rPr>
        <w:t>行目が、この</w:t>
      </w:r>
      <w:r>
        <w:rPr>
          <w:rFonts w:ascii="UD デジタル 教科書体 NP-R" w:hAnsi="UD デジタル 教科書体 NP-R" w:eastAsia="UD デジタル 教科書体 N-R"/>
        </w:rPr>
        <w:t>1</w:t>
      </w:r>
      <w:r>
        <w:rPr>
          <w:rFonts w:ascii="UD デジタル 教科書体 NP-R" w:hAnsi="UD デジタル 教科書体 NP-R" w:eastAsia="UD デジタル 教科書体 N-R"/>
        </w:rPr>
        <w:t>枚でそろいます。</w:t>
      </w:r>
    </w:p>
    <w:p>
      <w:pPr>
        <w:pStyle w:val="BodyText"/>
        <w:keepNext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1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お手本をなぞろう</w:t>
      </w:r>
    </w:p>
    <w:p>
      <w:pPr>
        <w:pStyle w:val="BodyText"/>
        <w:keepNext/>
        <w:bidi w:val="0"/>
        <w:snapToGrid w:val="0"/>
        <w:spacing w:before="0" w:after="0" w:line="136" w:lineRule="exact"/>
        <w:ind w:left="0" w:right="0" w:firstLine="0"/>
        <w:jc w:val="left"/>
        <w:rPr>
          <w:rFonts w:ascii="UD デジタル 教科書体 NP-R" w:hAnsi="UD デジタル 教科書体 NP-R" w:eastAsia="UD デジタル 教科書体 N-R"/>
          <w:sz w:val="2"/>
          <w:szCs w:val="2"/>
        </w:rPr>
      </w:pPr>
    </w:p>
    <w:p>
      <w:pPr>
        <w:snapToGrid w:val="0"/>
        <w:spacing w:before="0" w:after="116" w:line="609" w:lineRule="exact"/>
        <w:ind w:left="170" w:right="0" w:firstLine="0"/>
        <w:jc w:val="left"/>
        <w:rPr>
          <w:rFonts w:ascii="UD デジタル 教科書体 NP-R" w:hAnsi="UD デジタル 教科書体 NP-R" w:eastAsia="UD デジタル 教科書体 N-R"/>
          <w:sz w:val="44"/>
          <w:szCs w:val="44"/>
        </w:rPr>
      </w:pPr>
      <w:r xmlns:a="http://schemas.openxmlformats.org/drawingml/2006/main">
        <w:rPr>
          <w:noProof/>
        </w:rPr>
        <mc:AlternateContent>
          <mc:Choice Requires="wps">
            <w:drawing>
              <wp:anchor distT="0" distB="0" distL="0" distR="0" simplePos="0" relativeHeight="251659265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21414</wp:posOffset>
                </wp:positionV>
                <wp:extent cx="6696710" cy="0"/>
                <wp:effectExtent l="0" t="4762" r="0" b="4762"/>
                <wp:wrapNone/>
                <wp:docPr id="1" name="l4-line-1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71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9BDD6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>
        <w:rPr>
          <w:noProof/>
        </w:rPr>
        <mc:AlternateContent>
          <mc:Choice Requires="wps">
            <w:drawing>
              <wp:anchor distT="0" distB="0" distL="0" distR="0" simplePos="0" relativeHeight="25165926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165414</wp:posOffset>
                </wp:positionV>
                <wp:extent cx="6696710" cy="0"/>
                <wp:effectExtent l="0" t="4762" r="0" b="4762"/>
                <wp:wrapNone/>
                <wp:docPr id="2" name="l4-line-2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71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9BDD6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>
        <w:rPr>
          <w:noProof/>
        </w:rPr>
        <mc:AlternateContent>
          <mc:Choice Requires="wps">
            <w:drawing>
              <wp:anchor distT="0" distB="0" distL="0" distR="0" simplePos="0" relativeHeight="251659267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309414</wp:posOffset>
                </wp:positionV>
                <wp:extent cx="6696710" cy="0"/>
                <wp:effectExtent l="0" t="6350" r="0" b="6350"/>
                <wp:wrapNone/>
                <wp:docPr id="3" name="l4-line-3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71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D9737F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>
        <w:rPr>
          <w:noProof/>
        </w:rPr>
        <mc:AlternateContent>
          <mc:Choice Requires="wps">
            <w:drawing>
              <wp:anchor distT="0" distB="0" distL="0" distR="0" simplePos="0" relativeHeight="25165926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453414</wp:posOffset>
                </wp:positionV>
                <wp:extent cx="6696710" cy="0"/>
                <wp:effectExtent l="0" t="4762" r="0" b="4762"/>
                <wp:wrapNone/>
                <wp:docPr id="4" name="l4-line-4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71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9BDD6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w:rPr>
          <w:rFonts w:ascii="UD デジタル 教科書体 NP-R" w:hAnsi="UD デジタル 教科書体 NP-R" w:eastAsia="UD デジタル 教科書体 N-R"/>
          <w:color w:val="A9A9A9"/>
          <w:spacing w:val="62"/>
          <w:sz w:val="44"/>
          <w:szCs w:val="44"/>
        </w:rPr>
        <w:t xml:space="preserve">I'm from Midori Town.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2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やってみたいことをえらんで、「</w:t>
      </w:r>
      <w:r>
        <w:rPr>
          <w:rFonts w:ascii="UD デジタル 教科書体 NP-R" w:hAnsi="UD デジタル 教科書体 NP-R" w:eastAsia="UD デジタル 教科書体 N-R"/>
          <w:b/>
        </w:rPr>
        <w:t xml:space="preserve">I want to </w:t>
      </w:r>
      <w:r>
        <w:rPr>
          <w:rFonts w:ascii="UD デジタル 教科書体 NP-R" w:hAnsi="UD デジタル 教科書体 NP-R" w:eastAsia="UD デジタル 教科書体 N-R"/>
          <w:b/>
        </w:rPr>
        <w:t>～</w:t>
      </w:r>
      <w:r>
        <w:rPr>
          <w:rFonts w:ascii="UD デジタル 教科書体 NP-R" w:hAnsi="UD デジタル 教科書体 NP-R" w:eastAsia="UD デジタル 教科書体 N-R"/>
          <w:b/>
        </w:rPr>
        <w:t>.</w:t>
      </w:r>
      <w:r>
        <w:rPr>
          <w:rFonts w:ascii="UD デジタル 教科書体 NP-R" w:hAnsi="UD デジタル 教科書体 NP-R" w:eastAsia="UD デジタル 教科書体 N-R"/>
          <w:b/>
        </w:rPr>
        <w:t>」の文を書こう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ことばバンク</w:t>
            </w:r>
            <w:r>
              <w:rPr>
                <w:rFonts w:ascii="UD デジタル 教科書体 NP-R" w:hAnsi="UD デジタル 教科書体 NP-R" w:eastAsia="UD デジタル 教科書体 N-R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</w:rPr>
              <w:t>play the guitar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swim fast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read many books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play soccer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cook curry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sing well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run fast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draw pictures</w:t>
            </w:r>
          </w:p>
        </w:tc>
      </w:tr>
    </w:tbl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お手本：</w:t>
      </w:r>
      <w:r>
        <w:rPr>
          <w:rFonts w:ascii="UD デジタル 教科書体 NP-R" w:hAnsi="UD デジタル 教科書体 NP-R" w:eastAsia="UD デジタル 教科書体 N-R"/>
          <w:b/>
          <w:sz w:val="20"/>
        </w:rPr>
        <w:t>I want to play the guitar.</w:t>
      </w:r>
    </w:p>
    <w:p>
      <w:pPr>
        <w:pStyle w:val="BodyText"/>
        <w:keepNext/>
        <w:bidi w:val="0"/>
        <w:snapToGrid w:val="0"/>
        <w:spacing w:before="0" w:after="0" w:line="170" w:lineRule="exact"/>
        <w:ind w:left="0" w:right="0" w:firstLine="0"/>
        <w:jc w:val="left"/>
        <w:rPr>
          <w:rFonts w:ascii="UD デジタル 教科書体 NP-R" w:hAnsi="UD デジタル 教科書体 NP-R" w:eastAsia="UD デジタル 教科書体 N-R"/>
          <w:sz w:val="2"/>
          <w:szCs w:val="2"/>
        </w:rPr>
      </w:pP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9"/>
      </w:tblGrid>
      <w:tr>
        <w:trPr>
          <w:cantSplit/>
          <w:trHeight w:val="227" w:hRule="exact"/>
        </w:trPr>
        <w:tc>
          <w:tcPr>
            <w:tcW w:w="11339" w:type="dxa"/>
            <w:tcBorders>
              <w:top w:val="single" w:sz="6" w:space="0" w:color="A9BDD6"/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8" w:space="0" w:color="D9737F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</w:tbl>
    <w:p>
      <w:pPr>
        <w:pStyle w:val="BodyText"/>
        <w:keepNext/>
        <w:bidi w:val="0"/>
        <w:snapToGrid w:val="0"/>
        <w:spacing w:before="0" w:after="0" w:line="170" w:lineRule="exact"/>
        <w:ind w:left="0" w:right="0" w:firstLine="0"/>
        <w:jc w:val="left"/>
        <w:rPr>
          <w:rFonts w:ascii="UD デジタル 教科書体 NP-R" w:hAnsi="UD デジタル 教科書体 NP-R" w:eastAsia="UD デジタル 教科書体 N-R"/>
          <w:sz w:val="2"/>
          <w:szCs w:val="2"/>
        </w:rPr>
      </w:pP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9"/>
      </w:tblGrid>
      <w:tr>
        <w:trPr>
          <w:cantSplit/>
          <w:trHeight w:val="227" w:hRule="exact"/>
        </w:trPr>
        <w:tc>
          <w:tcPr>
            <w:tcW w:w="11339" w:type="dxa"/>
            <w:tcBorders>
              <w:top w:val="single" w:sz="6" w:space="0" w:color="A9BDD6"/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8" w:space="0" w:color="D9737F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bidi w:val="0"/>
              <w:snapToGrid w:val="0"/>
              <w:spacing w:before="0" w:after="0" w:line="20" w:lineRule="exact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3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聞く人のたずねる文をえらんで、「</w:t>
      </w:r>
      <w:r>
        <w:rPr>
          <w:rFonts w:ascii="UD デジタル 教科書体 NP-R" w:hAnsi="UD デジタル 教科書体 NP-R" w:eastAsia="UD デジタル 教科書体 N-R"/>
          <w:b/>
        </w:rPr>
        <w:t>?</w:t>
      </w:r>
      <w:r>
        <w:rPr>
          <w:rFonts w:ascii="UD デジタル 教科書体 NP-R" w:hAnsi="UD デジタル 教科書体 NP-R" w:eastAsia="UD デジタル 教科書体 N-R"/>
          <w:b/>
        </w:rPr>
        <w:t>」でおわる文を書こう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ことばバンク</w:t>
            </w:r>
            <w:r>
              <w:rPr>
                <w:rFonts w:ascii="UD デジタル 教科書体 NP-R" w:hAnsi="UD デジタル 教科書体 NP-R" w:eastAsia="UD デジタル 教科書体 N-R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</w:rPr>
              <w:t>What's your treasure?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Why?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Anything else?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How about you?</w:t>
            </w:r>
          </w:p>
        </w:tc>
      </w:tr>
    </w:tbl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お手本：</w:t>
      </w:r>
      <w:r>
        <w:rPr>
          <w:rFonts w:ascii="UD デジタル 教科書体 NP-R" w:hAnsi="UD デジタル 教科書体 NP-R" w:eastAsia="UD デジタル 教科書体 N-R"/>
          <w:b/>
          <w:sz w:val="20"/>
        </w:rPr>
        <w:t>What's your treasure?</w:t>
      </w:r>
    </w:p>
    <w:p>
      <w:pPr>
        <w:pStyle w:val="BodyText"/>
        <w:keepNext/>
        <w:bidi w:val="0"/>
        <w:snapToGrid w:val="0"/>
        <w:spacing w:before="0" w:after="0" w:line="170" w:lineRule="exact"/>
        <w:ind w:left="0" w:right="0" w:firstLine="0"/>
        <w:jc w:val="left"/>
        <w:rPr>
          <w:rFonts w:ascii="UD デジタル 教科書体 NP-R" w:hAnsi="UD デジタル 教科書体 NP-R" w:eastAsia="UD デジタル 教科書体 N-R"/>
          <w:sz w:val="2"/>
          <w:szCs w:val="2"/>
        </w:rPr>
      </w:pP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9"/>
      </w:tblGrid>
      <w:tr>
        <w:trPr>
          <w:cantSplit/>
          <w:trHeight w:val="227" w:hRule="exact"/>
        </w:trPr>
        <w:tc>
          <w:tcPr>
            <w:tcW w:w="11339" w:type="dxa"/>
            <w:tcBorders>
              <w:top w:val="single" w:sz="6" w:space="0" w:color="A9BDD6"/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8" w:space="0" w:color="D9737F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</w:tbl>
    <w:p>
      <w:pPr>
        <w:pStyle w:val="BodyText"/>
        <w:keepNext/>
        <w:bidi w:val="0"/>
        <w:snapToGrid w:val="0"/>
        <w:spacing w:before="0" w:after="0" w:line="170" w:lineRule="exact"/>
        <w:ind w:left="0" w:right="0" w:firstLine="0"/>
        <w:jc w:val="left"/>
        <w:rPr>
          <w:rFonts w:ascii="UD デジタル 教科書体 NP-R" w:hAnsi="UD デジタル 教科書体 NP-R" w:eastAsia="UD デジタル 教科書体 N-R"/>
          <w:sz w:val="2"/>
          <w:szCs w:val="2"/>
        </w:rPr>
      </w:pP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9"/>
      </w:tblGrid>
      <w:tr>
        <w:trPr>
          <w:cantSplit/>
          <w:trHeight w:val="227" w:hRule="exact"/>
        </w:trPr>
        <w:tc>
          <w:tcPr>
            <w:tcW w:w="11339" w:type="dxa"/>
            <w:tcBorders>
              <w:top w:val="single" w:sz="6" w:space="0" w:color="A9BDD6"/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8" w:space="0" w:color="D9737F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bidi w:val="0"/>
              <w:snapToGrid w:val="0"/>
              <w:spacing w:before="0" w:after="0" w:line="20" w:lineRule="exact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かくときのポイント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文のおわりのしるしは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つ——ふつうの文はピリオド（</w:t>
            </w:r>
            <w:r>
              <w:rPr>
                <w:rFonts w:ascii="UD デジタル 教科書体 NP-R" w:hAnsi="UD デジタル 教科書体 NP-R" w:eastAsia="UD デジタル 教科書体 N-R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</w:rPr>
              <w:t>）、たずねる文はクエスチョンマーク（</w:t>
            </w:r>
            <w:r>
              <w:rPr>
                <w:rFonts w:ascii="UD デジタル 教科書体 NP-R" w:hAnsi="UD デジタル 教科書体 NP-R" w:eastAsia="UD デジタル 教科書体 N-R"/>
              </w:rPr>
              <w:t>?</w:t>
            </w:r>
            <w:r>
              <w:rPr>
                <w:rFonts w:ascii="UD デジタル 教科書体 NP-R" w:hAnsi="UD デジタル 教科書体 NP-R" w:eastAsia="UD デジタル 教科書体 N-R"/>
              </w:rPr>
              <w:t>）。</w:t>
            </w:r>
            <w:r>
              <w:rPr>
                <w:rFonts w:ascii="UD デジタル 教科書体 NP-R" w:hAnsi="UD デジタル 教科書体 NP-R" w:eastAsia="UD デジタル 教科書体 N-R"/>
              </w:rPr>
              <w:t>What</w:t>
            </w:r>
            <w:r>
              <w:rPr>
                <w:rFonts w:ascii="UD デジタル 教科書体 NP-R" w:hAnsi="UD デジタル 教科書体 NP-R" w:eastAsia="UD デジタル 教科書体 N-R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</w:rPr>
              <w:t>Why</w:t>
            </w:r>
            <w:r>
              <w:rPr>
                <w:rFonts w:ascii="UD デジタル 教科書体 NP-R" w:hAnsi="UD デジタル 教科書体 NP-R" w:eastAsia="UD デジタル 教科書体 N-R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How </w:t>
            </w:r>
            <w:r>
              <w:rPr>
                <w:rFonts w:ascii="UD デジタル 教科書体 NP-R" w:hAnsi="UD デジタル 教科書体 NP-R" w:eastAsia="UD デジタル 教科書体 N-R"/>
              </w:rPr>
              <w:t>ではじまる文には、いつも「</w:t>
            </w:r>
            <w:r>
              <w:rPr>
                <w:rFonts w:ascii="UD デジタル 教科書体 NP-R" w:hAnsi="UD デジタル 教科書体 NP-R" w:eastAsia="UD デジタル 教科書体 N-R"/>
              </w:rPr>
              <w:t>?</w:t>
            </w:r>
            <w:r>
              <w:rPr>
                <w:rFonts w:ascii="UD デジタル 教科書体 NP-R" w:hAnsi="UD デジタル 教科書体 NP-R" w:eastAsia="UD デジタル 教科書体 N-R"/>
              </w:rPr>
              <w:t>」がつくよ。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What's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は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What is </w:t>
            </w:r>
            <w:r>
              <w:rPr>
                <w:rFonts w:ascii="UD デジタル 教科書体 NP-R" w:hAnsi="UD デジタル 教科書体 NP-R" w:eastAsia="UD デジタル 教科書体 N-R"/>
              </w:rPr>
              <w:t>を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語まとめた形で、まん中の「</w:t>
            </w:r>
            <w:r>
              <w:rPr>
                <w:rFonts w:ascii="UD デジタル 教科書体 NP-R" w:hAnsi="UD デジタル 教科書体 NP-R" w:eastAsia="UD デジタル 教科書体 N-R"/>
              </w:rPr>
              <w:t>'</w:t>
            </w:r>
            <w:r>
              <w:rPr>
                <w:rFonts w:ascii="UD デジタル 教科書体 NP-R" w:hAnsi="UD デジタル 教科書体 NP-R" w:eastAsia="UD デジタル 教科書体 N-R"/>
              </w:rPr>
              <w:t>」を書きわすれやすい。町や学校の名前は、文のとちゅうでも大文字ではじまるよ（</w:t>
            </w:r>
            <w:r>
              <w:rPr>
                <w:rFonts w:ascii="UD デジタル 教科書体 NP-R" w:hAnsi="UD デジタル 教科書体 NP-R" w:eastAsia="UD デジタル 教科書体 N-R"/>
              </w:rPr>
              <w:t>I'm from Midori Town.</w:t>
            </w:r>
            <w:r>
              <w:rPr>
                <w:rFonts w:ascii="UD デジタル 教科書体 NP-R" w:hAnsi="UD デジタル 教科書体 NP-R" w:eastAsia="UD デジタル 教科書体 N-R"/>
              </w:rPr>
              <w:t>）。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