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/>
        <w:bidi w:val="0"/>
        <w:spacing w:before="0" w:after="40"/>
        <w:ind w:hanging="0" w:left="0" w:right="0"/>
        <w:jc w:val="center"/>
        <w:rPr/>
      </w:pPr>
      <w:r>
        <w:rPr>
          <w:rFonts w:ascii="UD デジタル 教科書体 NP-R" w:hAnsi="UD デジタル 教科書体 NP-R" w:eastAsia="UD デジタル 教科書体 N-R"/>
          <w:sz w:val="30"/>
        </w:rPr>
        <w:t>第</w:t>
      </w:r>
      <w:r>
        <w:rPr>
          <w:rFonts w:ascii="UD デジタル 教科書体 NP-R" w:hAnsi="UD デジタル 教科書体 NP-R" w:eastAsia="UD デジタル 教科書体 N-R"/>
          <w:sz w:val="30"/>
        </w:rPr>
        <w:t>4</w:t>
      </w:r>
      <w:r>
        <w:rPr>
          <w:rFonts w:ascii="UD デジタル 教科書体 NP-R" w:hAnsi="UD デジタル 教科書体 NP-R" w:eastAsia="UD デジタル 教科書体 N-R"/>
          <w:sz w:val="30"/>
        </w:rPr>
        <w:t>学年 外国語活動 学習指導案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73"/>
        <w:gridCol w:w="2254"/>
      </w:tblGrid>
      <w:tr>
        <w:trPr>
          <w:cantSplit/>
        </w:trPr>
        <w:tc>
          <w:tcPr>
            <w:tcW w:w="2373" w:type="dxa"/>
            <w:tcBorders/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日時：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年　　月　　日（　）第　校時】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場所：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</w:p>
        </w:tc>
        <w:tc>
          <w:tcPr>
            <w:tcW w:w="2254" w:type="dxa"/>
            <w:tcBorders/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学級：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年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  <w:r>
              <w:rPr>
                <w:rFonts w:ascii="UD デジタル 教科書体 NP-R" w:hAnsi="UD デジタル 教科書体 NP-R" w:eastAsia="UD デジタル 教科書体 N-R"/>
              </w:rPr>
              <w:t>組（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  <w:r>
              <w:rPr>
                <w:rFonts w:ascii="UD デジタル 教科書体 NP-R" w:hAnsi="UD デジタル 教科書体 NP-R" w:eastAsia="UD デジタル 教科書体 N-R"/>
              </w:rPr>
              <w:t>名）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授業者（</w:t>
            </w:r>
            <w:r>
              <w:rPr>
                <w:rFonts w:ascii="UD デジタル 教科書体 NP-R" w:hAnsi="UD デジタル 教科書体 NP-R" w:eastAsia="UD デジタル 教科書体 N-R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</w:rPr>
              <w:t>）：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</w:rPr>
              <w:t>T2</w:t>
            </w:r>
            <w:r>
              <w:rPr>
                <w:rFonts w:ascii="UD デジタル 教科書体 NP-R" w:hAnsi="UD デジタル 教科書体 NP-R" w:eastAsia="UD デジタル 教科書体 N-R"/>
              </w:rPr>
              <w:t>）：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1</w:t>
      </w:r>
      <w:r>
        <w:rPr>
          <w:rFonts w:ascii="UD デジタル 教科書体 NP-R" w:hAnsi="UD デジタル 教科書体 NP-R" w:eastAsia="UD デジタル 教科書体 N-R"/>
          <w:sz w:val="24"/>
        </w:rPr>
        <w:t>　単元名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せかいの あいさつ　</w:t>
      </w:r>
      <w:r>
        <w:rPr>
          <w:rFonts w:ascii="UD デジタル 教科書体 NP-R" w:hAnsi="UD デジタル 教科書体 NP-R" w:eastAsia="UD デジタル 教科書体 N-R"/>
          <w:sz w:val="20"/>
        </w:rPr>
        <w:t>Let's Try! 2 Unit 1 "Hello, world!"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　単元の目標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sz w:val="20"/>
        </w:rPr>
        <w:t>世界にはさまざまな言語のあいさつがあることに気づき、友だちとつながるために、いろいろなあいさつを交わして、その言い方に慣れ親しむ。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3</w:t>
      </w:r>
      <w:r>
        <w:rPr>
          <w:rFonts w:ascii="UD デジタル 教科書体 NP-R" w:hAnsi="UD デジタル 教科書体 NP-R" w:eastAsia="UD デジタル 教科書体 N-R"/>
          <w:sz w:val="24"/>
        </w:rPr>
        <w:t>　単元の評価規準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6"/>
        <w:gridCol w:w="1259"/>
        <w:gridCol w:w="1194"/>
        <w:gridCol w:w="1208"/>
      </w:tblGrid>
      <w:tr>
        <w:trPr>
          <w:cantSplit/>
          <w:tblHeader/>
        </w:trPr>
        <w:tc>
          <w:tcPr>
            <w:tcW w:w="96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</w:t>
            </w:r>
          </w:p>
        </w:tc>
        <w:tc>
          <w:tcPr>
            <w:tcW w:w="125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知識・技能</w:t>
            </w:r>
          </w:p>
        </w:tc>
        <w:tc>
          <w:tcPr>
            <w:tcW w:w="119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思考・判断・表現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主体的に学習に取り組む態度</w:t>
            </w:r>
          </w:p>
        </w:tc>
      </w:tr>
      <w:tr>
        <w:trPr>
          <w:cantSplit/>
        </w:trPr>
        <w:tc>
          <w:tcPr>
            <w:tcW w:w="96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話すこと［やり取り］</w:t>
            </w:r>
          </w:p>
        </w:tc>
        <w:tc>
          <w:tcPr>
            <w:tcW w:w="125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や世界のいろいろな言語のあいさつを用いて、友だちとあいさつを交わすことに慣れ親しんでいる。</w:t>
            </w:r>
          </w:p>
        </w:tc>
        <w:tc>
          <w:tcPr>
            <w:tcW w:w="11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相手とつながるために、あいさつのことばを選んで伝え合っている。</w:t>
            </w:r>
          </w:p>
        </w:tc>
        <w:tc>
          <w:tcPr>
            <w:tcW w:w="12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世界のことばのちがいやおもしろさに関心をもち、すすんで友だちとあいさつをしようとしている。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※</w:t>
      </w:r>
      <w:r>
        <w:rPr>
          <w:rFonts w:ascii="UD デジタル 教科書体 NP-R" w:hAnsi="UD デジタル 教科書体 NP-R" w:eastAsia="UD デジタル 教科書体 N-R"/>
          <w:sz w:val="18"/>
        </w:rPr>
        <w:t>外国語活動は評定をつけない。記録の書き方は、学校の様式に合わせる。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4</w:t>
      </w:r>
      <w:r>
        <w:rPr>
          <w:rFonts w:ascii="UD デジタル 教科書体 NP-R" w:hAnsi="UD デジタル 教科書体 NP-R" w:eastAsia="UD デジタル 教科書体 N-R"/>
          <w:sz w:val="24"/>
        </w:rPr>
        <w:t>　単元について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(1) </w:t>
      </w:r>
      <w:r>
        <w:rPr>
          <w:rFonts w:ascii="UD デジタル 教科書体 NP-R" w:hAnsi="UD デジタル 教科書体 NP-R" w:eastAsia="UD デジタル 教科書体 N-R"/>
          <w:sz w:val="21"/>
        </w:rPr>
        <w:t>教材観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本単元は、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つの言語のあいさつ（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Hello! </w:t>
      </w:r>
      <w:r>
        <w:rPr>
          <w:rFonts w:ascii="UD デジタル 教科書体 NP-R" w:hAnsi="UD デジタル 教科書体 NP-R" w:eastAsia="UD デジタル 教科書体 N-R"/>
          <w:sz w:val="20"/>
        </w:rPr>
        <w:t>／こんにちは／ニーハオ／アンニョンハセヨ／ボンジュール／グーテン ターク／ナマステ／ジャンボ）に出会い、教室のブースをまわって友だちとあいさつを交わす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時間の単元である。学習指導要領の外国語活動でいえば「聞くこと」と「話すこと［やり取り］」の領域にあたり、あいさつを聞いてどのことばかを考えたり、簡単なあいさつを交わしたりする言語活動であ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年の最初の単元で、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年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Unit 1 </w:t>
      </w:r>
      <w:r>
        <w:rPr>
          <w:rFonts w:ascii="UD デジタル 教科書体 NP-R" w:hAnsi="UD デジタル 教科書体 NP-R" w:eastAsia="UD デジタル 教科書体 N-R"/>
          <w:sz w:val="20"/>
        </w:rPr>
        <w:t>で世界のあいさつを聞いてまねした経験の上に立つ。扱うことばは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年と重なるが、立ち位置がちがう。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年は聞いてまねする側、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年はあいさつを選んで、自分から交わしに行く側にまわる。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絵カードの絵は、その言語が話される地域のシンボル（鳥居・エッフェル塔など）で、ことばと文化圏をゆるやかにつなぐ。英語もフランス語も多くの国で話されることに一度ふれ、国とことばが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対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ではないことに気づかせる（深追いはしない）。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あいさつにおじぎや合掌などの体の動きを添えることで、ことばのちがいを体で感じることができる。声を出しにくい子も、ジェスチャーであいさつに加われる。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つ全部を覚えることは求めず、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Hello </w:t>
      </w:r>
      <w:r>
        <w:rPr>
          <w:rFonts w:ascii="UD デジタル 教科書体 NP-R" w:hAnsi="UD デジタル 教科書体 NP-R" w:eastAsia="UD デジタル 教科書体 N-R"/>
          <w:sz w:val="20"/>
        </w:rPr>
        <w:t>と、あと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つを使えれば十分とする。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(2) </w:t>
      </w:r>
      <w:r>
        <w:rPr>
          <w:rFonts w:ascii="UD デジタル 教科書体 NP-R" w:hAnsi="UD デジタル 教科書体 NP-R" w:eastAsia="UD デジタル 教科書体 N-R"/>
          <w:sz w:val="21"/>
        </w:rPr>
        <w:t>児童観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学級ごとに書く欄です。完成した文と数字は置いていません。書く観点：「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年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Unit 1 </w:t>
      </w:r>
      <w:r>
        <w:rPr>
          <w:rFonts w:ascii="UD デジタル 教科書体 NP-R" w:hAnsi="UD デジタル 教科書体 NP-R" w:eastAsia="UD デジタル 教科書体 N-R"/>
          <w:sz w:val="20"/>
        </w:rPr>
        <w:t>で出会った世界のあいさつを、どのくらい覚えているか」・「聞いたことのない音をまねするときの様子（笑い方・まねのしかた）」・「自分から声をかける場面と、声をかけられて返す場面での違い」。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書き出しの型：</w:t>
      </w:r>
      <w:r>
        <w:rPr>
          <w:rFonts w:ascii="UD デジタル 教科書体 NP-R" w:hAnsi="UD デジタル 教科書体 NP-R" w:eastAsia="UD デジタル 教科書体 N-R"/>
          <w:sz w:val="19"/>
        </w:rPr>
        <w:br/>
        <w:t>①</w:t>
      </w:r>
      <w:r>
        <w:rPr>
          <w:rFonts w:ascii="UD デジタル 教科書体 NP-R" w:hAnsi="UD デジタル 教科書体 NP-R" w:eastAsia="UD デジタル 教科書体 N-R"/>
          <w:sz w:val="19"/>
        </w:rPr>
        <w:t>本学級の児童は、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の場面では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。一方で、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のときに手が止まる児童がいる。</w:t>
      </w:r>
      <w:r>
        <w:rPr>
          <w:rFonts w:ascii="UD デジタル 教科書体 NP-R" w:hAnsi="UD デジタル 教科書体 NP-R" w:eastAsia="UD デジタル 教科書体 N-R"/>
          <w:sz w:val="19"/>
        </w:rPr>
        <w:br/>
        <w:t>②</w:t>
      </w:r>
      <w:r>
        <w:rPr>
          <w:rFonts w:ascii="UD デジタル 教科書体 NP-R" w:hAnsi="UD デジタル 教科書体 NP-R" w:eastAsia="UD デジタル 教科書体 N-R"/>
          <w:sz w:val="19"/>
        </w:rPr>
        <w:t>これまでの単元で、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の活動では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する姿が見られた。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は、まだ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往復で終わることが多い。</w:t>
      </w:r>
      <w:r>
        <w:rPr>
          <w:rFonts w:ascii="UD デジタル 教科書体 NP-R" w:hAnsi="UD デジタル 教科書体 NP-R" w:eastAsia="UD デジタル 教科書体 N-R"/>
          <w:sz w:val="19"/>
        </w:rPr>
        <w:br/>
        <w:t>③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の場面で手が止まる児童がいる。そこで本時では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8"/>
        </w:rPr>
      </w:pPr>
      <w:r>
        <w:rPr>
          <w:rFonts w:ascii="UD デジタル 教科書体 NP-R" w:hAnsi="UD デジタル 教科書体 NP-R" w:eastAsia="UD デジタル 教科書体 N-R"/>
          <w:sz w:val="18"/>
        </w:rPr>
        <w:t>書かないもの：診断名や、それをうかがわせる書き方／家庭の事情／成績／英語教室に通っている人数・海外経験のある人数／個人を特定できる書き方（席の位置・出来事の細部）／「英語が苦手な子が多い」のような決めつけ。「〜の場面で手が止まる子がいる → だから本時で〜」と、手立てにつながる形で書くと、指導観と食い違いません。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  <w:shd w:fill="FFF2A8" w:val="clear"/>
        </w:rPr>
      </w:pPr>
      <w:r>
        <w:rPr>
          <w:rFonts w:ascii="UD デジタル 教科書体 NP-R" w:hAnsi="UD デジタル 教科書体 NP-R" w:eastAsia="UD デジタル 教科書体 N-R"/>
          <w:sz w:val="20"/>
          <w:shd w:fill="FFF2A8" w:val="clear" w:color="auto"/>
        </w:rPr>
        <w:t>【児童観をここに書く　　　　　　　　　　　　　　　　　　　　　　　　　　】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(3) </w:t>
      </w:r>
      <w:r>
        <w:rPr>
          <w:rFonts w:ascii="UD デジタル 教科書体 NP-R" w:hAnsi="UD デジタル 教科書体 NP-R" w:eastAsia="UD デジタル 教科書体 N-R"/>
          <w:sz w:val="21"/>
        </w:rPr>
        <w:t>指導観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①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　あいさつとジェスチャーをセットにして練習し、声を出しにくい子も体の動きで加われるようにする（本時の </w:t>
      </w:r>
      <w:r>
        <w:rPr>
          <w:rFonts w:ascii="UD デジタル 教科書体 NP-R" w:hAnsi="UD デジタル 教科書体 NP-R" w:eastAsia="UD デジタル 教科書体 N-R"/>
          <w:sz w:val="20"/>
        </w:rPr>
        <w:t>5–12</w:t>
      </w:r>
      <w:r>
        <w:rPr>
          <w:rFonts w:ascii="UD デジタル 教科書体 NP-R" w:hAnsi="UD デジタル 教科書体 NP-R" w:eastAsia="UD デジタル 教科書体 N-R"/>
          <w:sz w:val="20"/>
        </w:rPr>
        <w:t>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　ラリーの前に、ジェスチャーだけでもあいさつになることを全員で確かめておく。声が出ない子も、ブースで相手とつながる道が先に見えている。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②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　たびびととブースばんに分け、前半と後半で交代して、全員が声をかける側と返す側の両方をする（本時の </w:t>
      </w:r>
      <w:r>
        <w:rPr>
          <w:rFonts w:ascii="UD デジタル 教科書体 NP-R" w:hAnsi="UD デジタル 教科書体 NP-R" w:eastAsia="UD デジタル 教科書体 N-R"/>
          <w:sz w:val="20"/>
        </w:rPr>
        <w:t>25–37</w:t>
      </w:r>
      <w:r>
        <w:rPr>
          <w:rFonts w:ascii="UD デジタル 教科書体 NP-R" w:hAnsi="UD デジタル 教科書体 NP-R" w:eastAsia="UD デジタル 教科書体 N-R"/>
          <w:sz w:val="20"/>
        </w:rPr>
        <w:t>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　ブースに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人ずつ立つので、ブースが混まず、行った先に必ず相手がいる。先生は前半と後半で見るたびびとを分け、自分から声をかける姿を見取る。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③</w:t>
      </w: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つ全部を覚えさせず、まわった数もくらべない。「ちがいは おもしろい」を合言葉にする（単元全体）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　数の競争にすると、あいさつが雑になる。聞いたことのない音への笑いが、ばかにする笑いにならないよう、合言葉を先に置く。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5</w:t>
      </w:r>
      <w:r>
        <w:rPr>
          <w:rFonts w:ascii="UD デジタル 教科書体 NP-R" w:hAnsi="UD デジタル 教科書体 NP-R" w:eastAsia="UD デジタル 教科書体 N-R"/>
          <w:sz w:val="24"/>
        </w:rPr>
        <w:t>　研究主題との関わり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sz w:val="20"/>
        </w:rPr>
        <w:t>研究主題：</w:t>
      </w:r>
      <w:r>
        <w:rPr>
          <w:rFonts w:ascii="UD デジタル 教科書体 NP-R" w:hAnsi="UD デジタル 教科書体 NP-R" w:eastAsia="UD デジタル 教科書体 N-R"/>
          <w:sz w:val="20"/>
          <w:shd w:fill="FFF2A8" w:val="clear" w:color="auto"/>
        </w:rPr>
        <w:t>【　　　　　　　　　　　　　　　　　　】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8"/>
        </w:rPr>
        <w:t>学校の主題に近い型を</w:t>
      </w:r>
      <w:r>
        <w:rPr>
          <w:rFonts w:ascii="UD デジタル 教科書体 NP-R" w:hAnsi="UD デジタル 教科書体 NP-R" w:eastAsia="UD デジタル 教科書体 N-R"/>
          <w:sz w:val="18"/>
        </w:rPr>
        <w:t>1</w:t>
      </w:r>
      <w:r>
        <w:rPr>
          <w:rFonts w:ascii="UD デジタル 教科書体 NP-R" w:hAnsi="UD デジタル 教科書体 NP-R" w:eastAsia="UD デジタル 教科書体 N-R"/>
          <w:sz w:val="18"/>
        </w:rPr>
        <w:t>つ選んで残し、ほかは消してください。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〔伝え合う力〕目的や場面をはっきりさせたやり取りを単元の終わりに置き、そこまでの時間で、ことばを聞いたりまねして言ったりしながら、相手に伝わる経験を重ねる。本時は、前半と後半で役を交代して、同じ時間のうちに両方の言い方を使う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〔主体的に学ぶ態度・振り返り〕毎時間の振り返りを、○をつけるか短いことばで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行書く形にそろえ、単元を通して同じ紙に残す。伝わってうれしかった場面を子ども自身が思い出せるようにし、次の時間のやり取りにつなげる。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ICT </w:t>
      </w:r>
      <w:r>
        <w:rPr>
          <w:rFonts w:ascii="UD デジタル 教科書体 NP-R" w:hAnsi="UD デジタル 教科書体 NP-R" w:eastAsia="UD デジタル 教科書体 N-R"/>
          <w:sz w:val="19"/>
        </w:rPr>
        <w:t>の活用〕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枚に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つの指示を、絵とかなで映す。活動中は前半と後半で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枚ずつ、役の札（たびびと・ブースばん）を映したままにし、子どもが「いま何をするか」「自分はどちらの役か」を画面で確かめられるようにして、先生は子どもの様子を見ることに時間を使う。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すべての子が参加できる授業〕指さし・絵カード・決まった型など、ことばが出ないときにも参加できる道を活動の中に用意しておく。手が止まった子への手立ては、その場でできるものを先に決めておき、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人だけを全員の前に立たせたり、全員の前で失敗させて終えたりしない。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sz w:val="20"/>
        </w:rPr>
        <w:t>本単元では、ブースのあいさつを選んで、自分から友だちに声をかけ、あいさつを交わす姿を、研究主題に迫る姿としてとらえる。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6</w:t>
      </w:r>
      <w:r>
        <w:rPr>
          <w:rFonts w:ascii="UD デジタル 教科書体 NP-R" w:hAnsi="UD デジタル 教科書体 NP-R" w:eastAsia="UD デジタル 教科書体 N-R"/>
          <w:sz w:val="24"/>
        </w:rPr>
        <w:t>　指導と評価の計画（全</w:t>
      </w: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時間）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1"/>
        <w:gridCol w:w="1514"/>
        <w:gridCol w:w="1460"/>
        <w:gridCol w:w="1312"/>
      </w:tblGrid>
      <w:tr>
        <w:trPr>
          <w:cantSplit/>
          <w:tblHeader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</w:t>
            </w:r>
          </w:p>
        </w:tc>
        <w:tc>
          <w:tcPr>
            <w:tcW w:w="15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本時の目標</w:t>
            </w:r>
          </w:p>
        </w:tc>
        <w:tc>
          <w:tcPr>
            <w:tcW w:w="14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主な学習活動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評価（◎記録に残す・○指導に生かす）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にはいろいろな言語のあいさつがあることに気づき、先生が言うあいさつを聞いてどのカードかを指さしたり、ジェスチャーといっしょにまねして言ったりして、いろいろなあいさつの言い方に慣れ親しむ。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世界のあいさつと出会う（映像・カード）・あいさつマッチング</w:t>
            </w:r>
          </w:p>
        </w:tc>
        <w:tc>
          <w:tcPr>
            <w:tcW w:w="13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知識・技能：あいさつを聞いて、どのカードか指させずに止まる子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本時</w:t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友だちとつながるために、ブースのあいさつを選んで、自分から声をかけたり、相手のあいさつを聞いて同じあいさつで返したりして、世界のいろいろなあいさつをすすんで伝え合う。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あいさつリレー→世界一周あいさつの旅（パスポートラリー）</w:t>
            </w:r>
          </w:p>
        </w:tc>
        <w:tc>
          <w:tcPr>
            <w:tcW w:w="13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知識・技能／思考・判断・表現／主体的に学習に取り組む態度（行動観察＋振り返りカード点検）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知識・技能：ジェスチャーが出ずに止まる子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7</w:t>
      </w:r>
      <w:r>
        <w:rPr>
          <w:rFonts w:ascii="UD デジタル 教科書体 NP-R" w:hAnsi="UD デジタル 教科書体 NP-R" w:eastAsia="UD デジタル 教科書体 N-R"/>
          <w:sz w:val="24"/>
        </w:rPr>
        <w:t>　本時の学習（第</w:t>
      </w: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時／全</w:t>
      </w: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時間）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(1) </w:t>
      </w:r>
      <w:r>
        <w:rPr>
          <w:rFonts w:ascii="UD デジタル 教科書体 NP-R" w:hAnsi="UD デジタル 教科書体 NP-R" w:eastAsia="UD デジタル 教科書体 N-R"/>
          <w:sz w:val="21"/>
        </w:rPr>
        <w:t>目標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sz w:val="20"/>
        </w:rPr>
        <w:t>友だちとつながるために、ブースのあいさつを選んで、自分から声をかけたり、相手のあいさつを聞いて同じあいさつで返したりして、世界のいろいろなあいさつをすすんで伝え合う。（知識・技能／思考・判断・表現／主体的に学習に取り組む態度）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(2) </w:t>
      </w:r>
      <w:r>
        <w:rPr>
          <w:rFonts w:ascii="UD デジタル 教科書体 NP-R" w:hAnsi="UD デジタル 教科書体 NP-R" w:eastAsia="UD デジタル 教科書体 N-R"/>
          <w:sz w:val="21"/>
        </w:rPr>
        <w:t>評価規準と判断の基準（見取り）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◎</w:t>
      </w:r>
      <w:r>
        <w:rPr>
          <w:rFonts w:ascii="UD デジタル 教科書体 NP-R" w:hAnsi="UD デジタル 教科書体 NP-R" w:eastAsia="UD デジタル 教科書体 N-R"/>
          <w:sz w:val="20"/>
        </w:rPr>
        <w:t>知識・技能／思考・判断・表現／主体的に学習に取り組む態度　行動観察（見取りメモ）＋振り返りカード点検（</w:t>
      </w:r>
      <w:r>
        <w:rPr>
          <w:rFonts w:ascii="UD デジタル 教科書体 NP-R" w:hAnsi="UD デジタル 教科書体 NP-R" w:eastAsia="UD デジタル 教科書体 N-R"/>
          <w:sz w:val="20"/>
        </w:rPr>
        <w:t>25–37</w:t>
      </w:r>
      <w:r>
        <w:rPr>
          <w:rFonts w:ascii="UD デジタル 教科書体 NP-R" w:hAnsi="UD デジタル 教科書体 NP-R" w:eastAsia="UD デジタル 教科書体 N-R"/>
          <w:sz w:val="20"/>
        </w:rPr>
        <w:t>／</w:t>
      </w:r>
      <w:r>
        <w:rPr>
          <w:rFonts w:ascii="UD デジタル 教科書体 NP-R" w:hAnsi="UD デジタル 教科書体 NP-R" w:eastAsia="UD デジタル 教科書体 N-R"/>
          <w:sz w:val="20"/>
        </w:rPr>
        <w:t>37–45</w:t>
      </w:r>
      <w:r>
        <w:rPr>
          <w:rFonts w:ascii="UD デジタル 教科書体 NP-R" w:hAnsi="UD デジタル 教科書体 NP-R" w:eastAsia="UD デジタル 教科書体 N-R"/>
          <w:sz w:val="20"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904"/>
        <w:gridCol w:w="1038"/>
        <w:gridCol w:w="1485"/>
        <w:gridCol w:w="1200"/>
      </w:tblGrid>
      <w:tr>
        <w:trPr>
          <w:cantSplit/>
          <w:tblHeader/>
        </w:trPr>
        <w:tc>
          <w:tcPr>
            <w:tcW w:w="9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観点</w:t>
            </w:r>
          </w:p>
        </w:tc>
        <w:tc>
          <w:tcPr>
            <w:tcW w:w="103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見取る姿</w:t>
            </w:r>
          </w:p>
        </w:tc>
        <w:tc>
          <w:tcPr>
            <w:tcW w:w="148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所見に残したい姿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手が止まった子への手立て</w:t>
            </w:r>
          </w:p>
        </w:tc>
      </w:tr>
      <w:tr>
        <w:trPr>
          <w:cantSplit/>
        </w:trPr>
        <w:tc>
          <w:tcPr>
            <w:tcW w:w="9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</w:t>
            </w:r>
          </w:p>
        </w:tc>
        <w:tc>
          <w:tcPr>
            <w:tcW w:w="103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ブースのあいさつを、練習した音をまねして言ったり、相手のあいさつを聞いて同じあいさつで返したりしている（カタカナ読みでよい）。</w:t>
            </w:r>
          </w:p>
        </w:tc>
        <w:tc>
          <w:tcPr>
            <w:tcW w:w="148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あいさつに合ったジェスチャー（合掌など）をつけ、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Thank you!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まで交わしている。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カードを指して、いっしょに言う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おじぎや合掌だけでもよいと伝える</w:t>
            </w:r>
          </w:p>
        </w:tc>
      </w:tr>
      <w:tr>
        <w:trPr>
          <w:cantSplit/>
        </w:trPr>
        <w:tc>
          <w:tcPr>
            <w:tcW w:w="9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思考・判断・表現</w:t>
            </w:r>
          </w:p>
        </w:tc>
        <w:tc>
          <w:tcPr>
            <w:tcW w:w="103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ブースが変わると、カードを見てそのブースのあいさつを選んで、自分から声をかけている。</w:t>
            </w:r>
          </w:p>
        </w:tc>
        <w:tc>
          <w:tcPr>
            <w:tcW w:w="148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伝わらないとき、ゆっくり言い直したり、ジェスチャーを足したりしている。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ブースのカードを指し、小さな声で「ここは、どのあいさつ？」と聞く</w:t>
            </w:r>
          </w:p>
        </w:tc>
      </w:tr>
      <w:tr>
        <w:trPr>
          <w:cantSplit/>
        </w:trPr>
        <w:tc>
          <w:tcPr>
            <w:tcW w:w="9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主体的に学習に取り組む態度</w:t>
            </w:r>
          </w:p>
        </w:tc>
        <w:tc>
          <w:tcPr>
            <w:tcW w:w="103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ふりかえりカードの「つたわった！」や「つぎへ」に、交わしてうれしかったことや使ってみたいあいさつを書いている（短いことばや絵でもよい）。</w:t>
            </w:r>
          </w:p>
        </w:tc>
        <w:tc>
          <w:tcPr>
            <w:tcW w:w="148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ことばのちがいやおもしろさ（英語もフランス語もいろいろな国で話される など）にふれて書いている。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書けない子には、話したことを書きとめる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②○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だけの子は、毎時間の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行と見取りメモも読む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・手立てのあとの姿を見取りメモに残す。　・見取りの割り当て：前半は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〜</w:t>
      </w:r>
      <w:r>
        <w:rPr>
          <w:rFonts w:ascii="UD デジタル 教科書体 NP-R" w:hAnsi="UD デジタル 教科書体 NP-R" w:eastAsia="UD デジタル 教科書体 N-R"/>
          <w:sz w:val="19"/>
        </w:rPr>
        <w:t>4</w:t>
      </w:r>
      <w:r>
        <w:rPr>
          <w:rFonts w:ascii="UD デジタル 教科書体 NP-R" w:hAnsi="UD デジタル 教科書体 NP-R" w:eastAsia="UD デジタル 教科書体 N-R"/>
          <w:sz w:val="19"/>
        </w:rPr>
        <w:t>班、後半は</w:t>
      </w:r>
      <w:r>
        <w:rPr>
          <w:rFonts w:ascii="UD デジタル 教科書体 NP-R" w:hAnsi="UD デジタル 教科書体 NP-R" w:eastAsia="UD デジタル 教科書体 N-R"/>
          <w:sz w:val="19"/>
        </w:rPr>
        <w:t>5</w:t>
      </w:r>
      <w:r>
        <w:rPr>
          <w:rFonts w:ascii="UD デジタル 教科書体 NP-R" w:hAnsi="UD デジタル 教科書体 NP-R" w:eastAsia="UD デジタル 教科書体 N-R"/>
          <w:sz w:val="19"/>
        </w:rPr>
        <w:t>〜</w:t>
      </w:r>
      <w:r>
        <w:rPr>
          <w:rFonts w:ascii="UD デジタル 教科書体 NP-R" w:hAnsi="UD デジタル 教科書体 NP-R" w:eastAsia="UD デジタル 教科書体 N-R"/>
          <w:sz w:val="19"/>
        </w:rPr>
        <w:t>8</w:t>
      </w:r>
      <w:r>
        <w:rPr>
          <w:rFonts w:ascii="UD デジタル 教科書体 NP-R" w:hAnsi="UD デジタル 教科書体 NP-R" w:eastAsia="UD デジタル 教科書体 N-R"/>
          <w:sz w:val="19"/>
        </w:rPr>
        <w:t>班のたびびとを見る（見取りメモは合わせて</w:t>
      </w:r>
      <w:r>
        <w:rPr>
          <w:rFonts w:ascii="UD デジタル 教科書体 NP-R" w:hAnsi="UD デジタル 教科書体 NP-R" w:eastAsia="UD デジタル 教科書体 N-R"/>
          <w:sz w:val="19"/>
        </w:rPr>
        <w:t>10</w:t>
      </w:r>
      <w:r>
        <w:rPr>
          <w:rFonts w:ascii="UD デジタル 教科書体 NP-R" w:hAnsi="UD デジタル 教科書体 NP-R" w:eastAsia="UD デジタル 教科書体 N-R"/>
          <w:sz w:val="19"/>
        </w:rPr>
        <w:t>人前後）。ふりかえりカードは全員分を読む。見取れなかった子は、第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時の○と毎時間の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行とあわせて所見に生かす。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評価に入れないこと：発音の正しさ（カタカナ読みでよい）／まわったブースの数・うまったわくの数／ふりかえりカードの字の量とていねいさ／目線・声の大きさ・挙手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(3) </w:t>
      </w:r>
      <w:r>
        <w:rPr>
          <w:rFonts w:ascii="UD デジタル 教科書体 NP-R" w:hAnsi="UD デジタル 教科書体 NP-R" w:eastAsia="UD デジタル 教科書体 N-R"/>
          <w:sz w:val="21"/>
        </w:rPr>
        <w:t>展開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  <w:tblHeader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学習活動（・予想される児童の反応）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指導者の働きかけ（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T1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担任・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T2 ALT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留意点・評価・〔紙〕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帯：歌＋カードフラッシュ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あいさつ。歌（デジタル教材）。スライドショーを始め、カードを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枚ずつ見せて言う（フラッシュ）。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Hello, everyone! How are you?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：担任と一緒にあいさつ。フラッシュでカードを言う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・前の休み時間に、ブースのカードを壁の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か所に貼り、シート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を机にくばっておく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5–12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あいさつとジェスチャーをセットで言う→先生のジェスチャーだけを見て、どのあいさつか当てる。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ナマステ！（手を合わせる）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Say it with the gesture.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ジェスチャーといっしょに言おう。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：ジェスチャーのお手本（知っているあいさつを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つ足してよい）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〔せかいのあいさつカード〕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手立て①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ジェスチャーだけでもあいさつになると先に言う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ジェスチャーが出ずに止まる子を見る（記録しない）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12–15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めあてを聞く。全部のブースをまわらなくてよいことを知る。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：全部まわれなくていいよ。自分から、あいさつを交わしに行こう。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：めあてを指して見せる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15–22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列ごと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あいさつリレー。先頭の人にカードを見せる→うしろへ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人ずつつなぐ→最後の人は立つ。全部の列が立ったら最後の人たちがいっしょに言い、カードを見せて全員で言う。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ニーハオ→ニーハオ→…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Pass the greeting!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あいさつをつないで！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：リレーのあとに、そのあいさつをはっきり言う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次の人に聞こえる声で。言いまちがえても、そのままつなぐ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・速さはくらべない（全部の列を待つ）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22–25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パスポート（シート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）をくばる。前半は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班がたびびと、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班がブースばん（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人ずつ）。先生が、おじぎや合掌だけでもあいさつになると見せる。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Visit a booth with your passport.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パスポートを持って、ブースへ行こう。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：ブースでは、そのブースのあいさつでね。全部まわれなくていいよ。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：ジェスチャーだけのあいさつを見せる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たびのルールは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つ：ブースでは、そのブースのあいさつで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・ブースばんは、班の席に近い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つのブースに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人班は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つのブースに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25–37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たびびと・ブースばん（前半→交代→後半）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あいさつの旅。前半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分→交代（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分）→後半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分→席へ（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分）。交わしたら、パスポートにサイン（ひらがな）。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ボンジュール！（手をふる）— ボンジュール！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S: Thank you!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Change roles.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ブースばんとたびびと、こうたい！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：スペシャルブースで来た子とあいさつしてサイン（記録はしない）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手立て②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知識・技能／思考・判断・表現（見取りメモ）＝たびびと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止まった子には判断の基準の手立て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・先生（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）とすきなあいさつを交わした子にスペシャルサイン（枠の数によらない）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ふりかえりカードをくばり、まとめ。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つのできたことに◎○△、「つたわった！」場面と「つぎへ」、毎時間の欄に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：交わしてうれしかったあいさつを書こう。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Good job! See you!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：ひとことほめる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〔ふりかえりカード〕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主体的に学習に取り組む態度＝授業のあとに全員分を読む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書けない子は聞いて書きとめる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T2</w:t>
      </w:r>
      <w:r>
        <w:rPr>
          <w:rFonts w:ascii="UD デジタル 教科書体 NP-R" w:hAnsi="UD デジタル 教科書体 NP-R" w:eastAsia="UD デジタル 教科書体 N-R"/>
          <w:sz w:val="19"/>
        </w:rPr>
        <w:t>（</w:t>
      </w:r>
      <w:r>
        <w:rPr>
          <w:rFonts w:ascii="UD デジタル 教科書体 NP-R" w:hAnsi="UD デジタル 教科書体 NP-R" w:eastAsia="UD デジタル 教科書体 N-R"/>
          <w:sz w:val="19"/>
        </w:rPr>
        <w:t>ALT</w:t>
      </w:r>
      <w:r>
        <w:rPr>
          <w:rFonts w:ascii="UD デジタル 教科書体 NP-R" w:hAnsi="UD デジタル 教科書体 NP-R" w:eastAsia="UD デジタル 教科書体 N-R"/>
          <w:sz w:val="19"/>
        </w:rPr>
        <w:t>）の役割：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5–12 </w:t>
      </w:r>
      <w:r>
        <w:rPr>
          <w:rFonts w:ascii="UD デジタル 教科書体 NP-R" w:hAnsi="UD デジタル 教科書体 NP-R" w:eastAsia="UD デジタル 教科書体 N-R"/>
          <w:sz w:val="19"/>
        </w:rPr>
        <w:t>のジェスチャーのお手本。スペシャルブース（教室の前）で交わしてサイン。記録はしない。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ALT </w:t>
      </w:r>
      <w:r>
        <w:rPr>
          <w:rFonts w:ascii="UD デジタル 教科書体 NP-R" w:hAnsi="UD デジタル 教科書体 NP-R" w:eastAsia="UD デジタル 教科書体 N-R"/>
          <w:sz w:val="19"/>
        </w:rPr>
        <w:t>がいないとき：ジェスチャーのお手本は先生。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25–37 </w:t>
      </w:r>
      <w:r>
        <w:rPr>
          <w:rFonts w:ascii="UD デジタル 教科書体 NP-R" w:hAnsi="UD デジタル 教科書体 NP-R" w:eastAsia="UD デジタル 教科書体 N-R"/>
          <w:sz w:val="19"/>
        </w:rPr>
        <w:t>は先生がブースの間を回って見取る。評価は担任がします。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ALT </w:t>
      </w:r>
      <w:r>
        <w:rPr>
          <w:rFonts w:ascii="UD デジタル 教科書体 NP-R" w:hAnsi="UD デジタル 教科書体 NP-R" w:eastAsia="UD デジタル 教科書体 N-R"/>
          <w:sz w:val="19"/>
        </w:rPr>
        <w:t>に記録はつけてもらいません。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(4) </w:t>
      </w:r>
      <w:r>
        <w:rPr>
          <w:rFonts w:ascii="UD デジタル 教科書体 NP-R" w:hAnsi="UD デジタル 教科書体 NP-R" w:eastAsia="UD デジタル 教科書体 N-R"/>
          <w:sz w:val="21"/>
        </w:rPr>
        <w:t>板書計画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05"/>
        <w:gridCol w:w="1647"/>
        <w:gridCol w:w="1875"/>
      </w:tblGrid>
      <w:tr>
        <w:trPr>
          <w:cantSplit/>
          <w:tblHeader/>
        </w:trPr>
        <w:tc>
          <w:tcPr>
            <w:tcW w:w="110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左</w:t>
            </w:r>
          </w:p>
        </w:tc>
        <w:tc>
          <w:tcPr>
            <w:tcW w:w="1647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中：会話の型</w:t>
            </w:r>
          </w:p>
        </w:tc>
        <w:tc>
          <w:tcPr>
            <w:tcW w:w="18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右：ブースの ちず</w:t>
            </w:r>
          </w:p>
        </w:tc>
      </w:tr>
      <w:tr>
        <w:trPr>
          <w:cantSplit/>
        </w:trPr>
        <w:tc>
          <w:tcPr>
            <w:tcW w:w="110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日付・だい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じ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めあて：じぶんから、せかいの あいさつを かわそう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合言葉「ちがいは おもしろい」</w:t>
            </w:r>
          </w:p>
        </w:tc>
        <w:tc>
          <w:tcPr>
            <w:tcW w:w="1647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枚（提示用。ブースのカードと同じ）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役の札「たびびと」「ブースばん」と、入れかわりの⇄（英文は書かない）</w:t>
            </w:r>
          </w:p>
        </w:tc>
        <w:tc>
          <w:tcPr>
            <w:tcW w:w="18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教室の図に、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のブースの場所（カードの番号で）と、前半・後半にそこに立つ班の番号</w:t>
            </w:r>
          </w:p>
        </w:tc>
      </w:tr>
      <w:tr>
        <w:trPr>
          <w:cantSplit/>
        </w:trPr>
        <w:tc>
          <w:tcPr>
            <w:tcW w:w="4627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黒板の横：ブースのカード（教室の壁の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か所）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テレビ（映すだけ）：やり方・前半と後半の合図（映すだけ）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書かないもの：まわったブースの数／児童の名前</w:t>
            </w:r>
          </w:p>
        </w:tc>
      </w:tr>
    </w:tbl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(5) </w:t>
      </w:r>
      <w:r>
        <w:rPr>
          <w:rFonts w:ascii="UD デジタル 教科書体 NP-R" w:hAnsi="UD デジタル 教科書体 NP-R" w:eastAsia="UD デジタル 教科書体 N-R"/>
          <w:sz w:val="21"/>
        </w:rPr>
        <w:t>準備物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〔せかいのあいさつカード〕　提示用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部＋ブース掲示用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組（壁の</w:t>
      </w:r>
      <w:r>
        <w:rPr>
          <w:rFonts w:ascii="UD デジタル 教科書体 NP-R" w:hAnsi="UD デジタル 教科書体 NP-R" w:eastAsia="UD デジタル 教科書体 N-R"/>
          <w:sz w:val="19"/>
        </w:rPr>
        <w:t>8</w:t>
      </w:r>
      <w:r>
        <w:rPr>
          <w:rFonts w:ascii="UD デジタル 教科書体 NP-R" w:hAnsi="UD デジタル 教科書体 NP-R" w:eastAsia="UD デジタル 教科書体 N-R"/>
          <w:sz w:val="19"/>
        </w:rPr>
        <w:t>か所）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〔活動シート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〕　人数分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〔活動シート</w:t>
      </w:r>
      <w:r>
        <w:rPr>
          <w:rFonts w:ascii="UD デジタル 教科書体 NP-R" w:hAnsi="UD デジタル 教科書体 NP-R" w:eastAsia="UD デジタル 教科書体 N-R"/>
          <w:sz w:val="19"/>
        </w:rPr>
        <w:t>3</w:t>
      </w:r>
      <w:r>
        <w:rPr>
          <w:rFonts w:ascii="UD デジタル 教科書体 NP-R" w:hAnsi="UD デジタル 教科書体 NP-R" w:eastAsia="UD デジタル 教科書体 N-R"/>
          <w:sz w:val="19"/>
        </w:rPr>
        <w:t>〕　人数分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名簿（見取り用・点検用）・教室のタイマー　各</w:t>
      </w:r>
      <w:r>
        <w:rPr>
          <w:rFonts w:ascii="UD デジタル 教科書体 NP-R" w:hAnsi="UD デジタル 教科書体 NP-R" w:eastAsia="UD デジタル 教科書体 N-R"/>
          <w:sz w:val="19"/>
        </w:rPr>
        <w:t>1</w:t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〔ふりかえりカード〕　人数分（集めて全員分を読む）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8</w:t>
      </w:r>
      <w:r>
        <w:rPr>
          <w:rFonts w:ascii="UD デジタル 教科書体 NP-R" w:hAnsi="UD デジタル 教科書体 NP-R" w:eastAsia="UD デジタル 教科書体 N-R"/>
          <w:sz w:val="24"/>
        </w:rPr>
        <w:t>　協議の視点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(1) </w:t>
      </w:r>
      <w:r>
        <w:rPr>
          <w:rFonts w:ascii="UD デジタル 教科書体 NP-R" w:hAnsi="UD デジタル 教科書体 NP-R" w:eastAsia="UD デジタル 教科書体 N-R"/>
          <w:sz w:val="20"/>
        </w:rPr>
        <w:t>あいさつとジェスチャーをセットにした練習（手立て①）は、声を出しにくい子のラリーへの参加を支えたか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(2) </w:t>
      </w:r>
      <w:r>
        <w:rPr>
          <w:rFonts w:ascii="UD デジタル 教科書体 NP-R" w:hAnsi="UD デジタル 教科書体 NP-R" w:eastAsia="UD デジタル 教科書体 N-R"/>
          <w:sz w:val="20"/>
        </w:rPr>
        <w:t>たびびととブースばんの交代（手立て②）で、全員が声をかける側と返す側の両方を経験できていたか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(3) </w:t>
      </w:r>
      <w:r>
        <w:rPr>
          <w:rFonts w:ascii="UD デジタル 教科書体 NP-R" w:hAnsi="UD デジタル 教科書体 NP-R" w:eastAsia="UD デジタル 教科書体 N-R"/>
          <w:sz w:val="20"/>
        </w:rPr>
        <w:t>「全部まわれなくてよい」としたことで、あいさつの数ではなく交わし方に目が向いていたか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付録</w:t>
      </w:r>
      <w:r>
        <w:rPr>
          <w:rFonts w:ascii="UD デジタル 教科書体 NP-R" w:hAnsi="UD デジタル 教科書体 NP-R" w:eastAsia="UD デジタル 教科書体 N-R"/>
          <w:sz w:val="24"/>
        </w:rPr>
        <w:t>A</w:t>
      </w:r>
      <w:r>
        <w:rPr>
          <w:rFonts w:ascii="UD デジタル 教科書体 NP-R" w:hAnsi="UD デジタル 教科書体 NP-R" w:eastAsia="UD デジタル 教科書体 N-R"/>
          <w:sz w:val="24"/>
        </w:rPr>
        <w:t>　参観者用の見取りシート（第</w:t>
      </w: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時・名前は書かない）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sz w:val="20"/>
        </w:rPr>
        <w:t>見る姿（判断の基準）：ブースのあいさつを、練習した音をまねして言ったり、相手のあいさつを聞いて同じあいさつで返したりしている（カタカナ読みでよい）。／ブースが変わると、カードを見てそのブースのあいさつを選んで、自分から声をかけている。／ふりかえりカードの「つたわった！」や「つぎへ」に、交わしてうれしかったことや使ってみたいあいさつを書いている（短いことばや絵でもよい）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班の番号で書いてください。児童の名前は書きません。協議会では、この紙をもとに「どの手立てのあとで、どう変わったか」を話します。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69"/>
        <w:gridCol w:w="648"/>
        <w:gridCol w:w="2036"/>
        <w:gridCol w:w="1573"/>
      </w:tblGrid>
      <w:tr>
        <w:trPr>
          <w:cantSplit/>
          <w:tblHeader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</w:t>
            </w:r>
          </w:p>
        </w:tc>
        <w:tc>
          <w:tcPr>
            <w:tcW w:w="6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見た分</w:t>
            </w:r>
          </w:p>
        </w:tc>
        <w:tc>
          <w:tcPr>
            <w:tcW w:w="2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見えた姿（ことば・やり取り）</w:t>
            </w:r>
          </w:p>
        </w:tc>
        <w:tc>
          <w:tcPr>
            <w:tcW w:w="15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手立てのあとの変化</w:t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90" w:hRule="atLeast"/>
        </w:trPr>
        <w:tc>
          <w:tcPr>
            <w:tcW w:w="36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</w:p>
        </w:tc>
        <w:tc>
          <w:tcPr>
            <w:tcW w:w="64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付録</w:t>
      </w:r>
      <w:r>
        <w:rPr>
          <w:rFonts w:ascii="UD デジタル 教科書体 NP-R" w:hAnsi="UD デジタル 教科書体 NP-R" w:eastAsia="UD デジタル 教科書体 N-R"/>
          <w:sz w:val="24"/>
        </w:rPr>
        <w:t>B</w:t>
      </w:r>
      <w:r>
        <w:rPr>
          <w:rFonts w:ascii="UD デジタル 教科書体 NP-R" w:hAnsi="UD デジタル 教科書体 NP-R" w:eastAsia="UD デジタル 教科書体 N-R"/>
          <w:sz w:val="24"/>
        </w:rPr>
        <w:t>　書き方の手引き（提出しない部分）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008"/>
      </w:tblGrid>
      <w:tr>
        <w:trPr>
          <w:cantSplit/>
          <w:tblHeader/>
        </w:trPr>
        <w:tc>
          <w:tcPr>
            <w:tcW w:w="161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この細案の見出し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学校の様式でよく使う名前</w:t>
            </w:r>
          </w:p>
        </w:tc>
      </w:tr>
      <w:tr>
        <w:trPr>
          <w:cantSplit/>
        </w:trPr>
        <w:tc>
          <w:tcPr>
            <w:tcW w:w="16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教材観</w:t>
            </w:r>
          </w:p>
        </w:tc>
        <w:tc>
          <w:tcPr>
            <w:tcW w:w="30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題材観・単元観</w:t>
            </w:r>
          </w:p>
        </w:tc>
      </w:tr>
      <w:tr>
        <w:trPr>
          <w:cantSplit/>
        </w:trPr>
        <w:tc>
          <w:tcPr>
            <w:tcW w:w="16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児童観</w:t>
            </w:r>
          </w:p>
        </w:tc>
        <w:tc>
          <w:tcPr>
            <w:tcW w:w="30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児童の実態</w:t>
            </w:r>
          </w:p>
        </w:tc>
      </w:tr>
      <w:tr>
        <w:trPr>
          <w:cantSplit/>
        </w:trPr>
        <w:tc>
          <w:tcPr>
            <w:tcW w:w="16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指導観</w:t>
            </w:r>
          </w:p>
        </w:tc>
        <w:tc>
          <w:tcPr>
            <w:tcW w:w="30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指導の立場・指導の工夫</w:t>
            </w:r>
          </w:p>
        </w:tc>
      </w:tr>
      <w:tr>
        <w:trPr>
          <w:cantSplit/>
        </w:trPr>
        <w:tc>
          <w:tcPr>
            <w:tcW w:w="16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研究主題との関わり</w:t>
            </w:r>
          </w:p>
        </w:tc>
        <w:tc>
          <w:tcPr>
            <w:tcW w:w="30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研究との関連・主題に迫るための手立て</w:t>
            </w:r>
          </w:p>
        </w:tc>
      </w:tr>
      <w:tr>
        <w:trPr>
          <w:cantSplit/>
        </w:trPr>
        <w:tc>
          <w:tcPr>
            <w:tcW w:w="16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指導と評価の計画</w:t>
            </w:r>
          </w:p>
        </w:tc>
        <w:tc>
          <w:tcPr>
            <w:tcW w:w="30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単元の指導計画・評価計画</w:t>
            </w:r>
          </w:p>
        </w:tc>
      </w:tr>
      <w:tr>
        <w:trPr>
          <w:cantSplit/>
        </w:trPr>
        <w:tc>
          <w:tcPr>
            <w:tcW w:w="161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判断の基準</w:t>
            </w:r>
          </w:p>
        </w:tc>
        <w:tc>
          <w:tcPr>
            <w:tcW w:w="30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評価の判断基準・具体の評価規準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・この細案は、自校の様式に写して使う下書きです。見出しの名前は学校で決まっているものに合わせてください（上の対応表）。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・【　】（黄色の網かけ）は学級ごとに書く欄です。日時・場所・学級・授業者・</w:t>
      </w:r>
      <w:r>
        <w:rPr>
          <w:rFonts w:ascii="UD デジタル 教科書体 NP-R" w:hAnsi="UD デジタル 教科書体 NP-R" w:eastAsia="UD デジタル 教科書体 N-R"/>
          <w:sz w:val="19"/>
        </w:rPr>
        <w:t>ALT</w:t>
      </w:r>
      <w:r>
        <w:rPr>
          <w:rFonts w:ascii="UD デジタル 教科書体 NP-R" w:hAnsi="UD デジタル 教科書体 NP-R" w:eastAsia="UD デジタル 教科書体 N-R"/>
          <w:sz w:val="19"/>
        </w:rPr>
        <w:t>・研究主題・児童観を書き入れてください。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・児童観には、完成した文や数字を書いていません。書き出しの型を使って、学級の様子から書いてください。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・抽出児の記録や座席表は、自校の様式で授業者の手元に置き、参観者に配る紙には入れないでください。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・教科書の本文・イラスト・歌詞は写していません。使うときは「教科書の該当ページ」と書き、ページ番号は手元の教科書で確かめてください。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・出典を書くときは、学習指導要領（平成</w:t>
      </w:r>
      <w:r>
        <w:rPr>
          <w:rFonts w:ascii="UD デジタル 教科書体 NP-R" w:hAnsi="UD デジタル 教科書体 NP-R" w:eastAsia="UD デジタル 教科書体 N-R"/>
          <w:sz w:val="19"/>
        </w:rPr>
        <w:t>29</w:t>
      </w:r>
      <w:r>
        <w:rPr>
          <w:rFonts w:ascii="UD デジタル 教科書体 NP-R" w:hAnsi="UD デジタル 教科書体 NP-R" w:eastAsia="UD デジタル 教科書体 N-R"/>
          <w:sz w:val="19"/>
        </w:rPr>
        <w:t>年告示）と、学校で使っている教科書の名前を書いてください。条文の番号は原文で確かめてから入れてください。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児童観に書かないもの：診断名や、それをうかがわせる書き方／家庭の事情／成績／英語教室に通っている人数・海外経験のある人数／個人を特定できる書き方（席の位置・出来事の細部）／「英語が苦手な子が多い」のような決めつけ</w:t>
      </w:r>
    </w:p>
    <w:sectPr>
      <w:footerReference w:type="default" r:id="rId5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UD デジタル 教科書体 NP-R" w:hAnsi="UD デジタル 教科書体 NP-R" w:eastAsia="UD デジタル 教科書体 N-R"/>
        <w:sz w:val="16"/>
      </w:rPr>
      <w:t>英語教材ラボ 小学校版　https://eigo-kyozai-lab.com　eigo-kyozai-lab.com/elementary/shidoan/es4-world/kenkyu　校内研究・研究会で参観者に配るための印刷は自由です（ネットへの掲載・販売はご遠慮ください）</w:t>
    </w:r>
  </w:p>
</w:ft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6"/>
    <w:next w:val="BodyText"/>
    <w:qFormat/>
    <w:pPr/>
    <w:rPr>
      <w:b/>
      <w:bCs/>
      <w:sz w:val="48"/>
      <w:szCs w:val="48"/>
    </w:rPr>
  </w:style>
  <w:style w:type="paragraph" w:styleId="Heading2">
    <w:name w:val="heading 2"/>
    <w:basedOn w:val="Style16"/>
    <w:next w:val="BodyText"/>
    <w:qFormat/>
    <w:pPr>
      <w:spacing w:before="200" w:after="120"/>
      <w:outlineLvl w:val="1"/>
    </w:pPr>
    <w:rPr>
      <w:rFonts w:ascii="Liberation Serif" w:hAnsi="Liberation Serif" w:eastAsia="Noto Serif JP" w:cs="Arial"/>
      <w:b/>
      <w:bCs/>
      <w:sz w:val="36"/>
      <w:szCs w:val="36"/>
    </w:rPr>
  </w:style>
  <w:style w:type="paragraph" w:styleId="Heading3">
    <w:name w:val="heading 3"/>
    <w:basedOn w:val="Style16"/>
    <w:next w:val="BodyText"/>
    <w:qFormat/>
    <w:pPr>
      <w:spacing w:before="140" w:after="120"/>
      <w:outlineLvl w:val="2"/>
    </w:pPr>
    <w:rPr>
      <w:rFonts w:ascii="Liberation Serif" w:hAnsi="Liberation Serif" w:eastAsia="Noto Serif JP" w:cs="Arial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>
    <w:name w:val="文末脚注番号"/>
    <w:qFormat/>
    <w:rPr/>
  </w:style>
  <w:style w:type="character" w:styleId="Style12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3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4">
    <w:name w:val="表の内容"/>
    <w:basedOn w:val="BodyText"/>
    <w:qFormat/>
    <w:pPr/>
    <w:rPr/>
  </w:style>
  <w:style w:type="paragraph" w:styleId="Style15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6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7">
    <w:name w:val="表の見出し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第4学年 外国語活動 せかいの あいさつ 研究授業の細案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